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B" w:rsidRDefault="008920DB" w:rsidP="00D364E6">
      <w:pPr>
        <w:pStyle w:val="Body"/>
      </w:pPr>
    </w:p>
    <w:p w:rsidR="00B57596" w:rsidRPr="00B57596" w:rsidRDefault="003B6C11" w:rsidP="00D364E6">
      <w:pPr>
        <w:pStyle w:val="Body"/>
      </w:pPr>
      <w:r>
        <w:t xml:space="preserve">Коммерческое предложение </w:t>
      </w:r>
    </w:p>
    <w:p w:rsidR="00B57596" w:rsidRDefault="00B57596" w:rsidP="00D364E6">
      <w:pPr>
        <w:pStyle w:val="Body"/>
      </w:pPr>
      <w:r w:rsidRPr="009625D5">
        <w:t>на выполнение</w:t>
      </w:r>
      <w:r w:rsidR="003C13BA">
        <w:t xml:space="preserve"> работ</w:t>
      </w:r>
      <w:r w:rsidR="0081597E">
        <w:t xml:space="preserve"> по </w:t>
      </w:r>
      <w:r w:rsidR="00740F15">
        <w:t>ремонту кровли</w:t>
      </w:r>
    </w:p>
    <w:tbl>
      <w:tblPr>
        <w:tblW w:w="10220" w:type="dxa"/>
        <w:tblInd w:w="93" w:type="dxa"/>
        <w:tblLook w:val="04A0"/>
      </w:tblPr>
      <w:tblGrid>
        <w:gridCol w:w="6220"/>
        <w:gridCol w:w="980"/>
        <w:gridCol w:w="960"/>
        <w:gridCol w:w="960"/>
        <w:gridCol w:w="1100"/>
      </w:tblGrid>
      <w:tr w:rsidR="00423F50" w:rsidRPr="00423F50" w:rsidTr="00C75681">
        <w:trPr>
          <w:trHeight w:val="64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Ед.изм.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Объем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Цена, руб.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Сумма, руб</w:t>
            </w: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1.1. Зачистка кровли от растительности(деревья, мох, трава)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 xml:space="preserve">1.2. Очистка кровли от мусора.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C75681" w:rsidRDefault="00C75681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1.3. Вырезка пузырей.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1.4. Демонтаж стальных листов толщиной 0,55 мм на 5х световых фонарях.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1.5. Штукатурка стен  под гидроизоляцию. ЦПС до 20 мм.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96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1.6. Устройство примыканий кровли к стенам здания и световым фонарям из ЦПС. 0,005 м3 на 1 м. п.(Схема № 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м. 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1.7. Грунтовка битумной мастикой Битумаст мест примыканий на высоту 0,6 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1.8 Демонтаж вент. короба сечением 1100х1100 мм (Схема 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1.9 Бетонирование отверстия 1100х1100 мм на глубину 300 мм с армированием.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0,363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1.10 Устройство деревянного каркаса с обрешеткой на свет. фонари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1.11 Наплавление в 1 слой гидроизоляции Техноэласт ЭКП 4,2 мм 1 слой.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1.12 Гидроизоляции примыкания Техноэласт ЭПП 4,0 мм на высоту 0,5 м(нижний слой)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1.13 Окрытие 5и световых фонарей оцинкованной сталью 0,55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1.14 Установка  оцин. стальных листов на дверцы свет. фонарей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96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1.15 Устройство фартуков шириной 0,15 м с изготовлением из оцинкованной стали толщиной 0,55 мм в местах примыканий к зданию (Схема 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val="ru-RU" w:eastAsia="ru-RU"/>
              </w:rPr>
              <w:t>1.16 Устройство карниза из оцинкованной стали толщиной 0,55 мм над желобом, шириной 350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1.17 Вывоз мусора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23F50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C75681" w:rsidRDefault="00C75681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423F50" w:rsidRPr="00423F50" w:rsidTr="00C75681">
        <w:trPr>
          <w:trHeight w:val="330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rPr>
                <w:rFonts w:ascii="Calibri" w:eastAsia="Times New Roman" w:hAnsi="Calibri"/>
                <w:sz w:val="22"/>
                <w:szCs w:val="22"/>
                <w:lang w:val="ru-RU" w:eastAsia="ru-RU"/>
              </w:rPr>
            </w:pPr>
            <w:r w:rsidRPr="00423F50">
              <w:rPr>
                <w:rFonts w:ascii="Calibri" w:eastAsia="Times New Roman" w:hAnsi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rPr>
                <w:rFonts w:ascii="Calibri" w:eastAsia="Times New Roman" w:hAnsi="Calibri"/>
                <w:sz w:val="22"/>
                <w:szCs w:val="22"/>
                <w:lang w:val="ru-RU" w:eastAsia="ru-RU"/>
              </w:rPr>
            </w:pPr>
            <w:r w:rsidRPr="00423F50">
              <w:rPr>
                <w:rFonts w:ascii="Calibri" w:eastAsia="Times New Roman" w:hAnsi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rPr>
                <w:rFonts w:ascii="Calibri" w:eastAsia="Times New Roman" w:hAnsi="Calibri"/>
                <w:sz w:val="22"/>
                <w:szCs w:val="22"/>
                <w:lang w:val="ru-RU" w:eastAsia="ru-RU"/>
              </w:rPr>
            </w:pPr>
            <w:r w:rsidRPr="00423F50">
              <w:rPr>
                <w:rFonts w:ascii="Calibri" w:eastAsia="Times New Roman" w:hAnsi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F50" w:rsidRPr="00423F50" w:rsidRDefault="00423F50" w:rsidP="00423F50">
            <w:pPr>
              <w:rPr>
                <w:rFonts w:ascii="Calibri" w:eastAsia="Times New Roman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3F50" w:rsidRPr="00423F50" w:rsidRDefault="00423F50" w:rsidP="00423F5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C75050" w:rsidRDefault="00C75050" w:rsidP="00450792">
      <w:pPr>
        <w:pStyle w:val="Con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 </w:t>
      </w:r>
      <w:r w:rsidR="00C75681">
        <w:rPr>
          <w:rFonts w:ascii="Times New Roman" w:hAnsi="Times New Roman"/>
          <w:sz w:val="24"/>
          <w:szCs w:val="24"/>
        </w:rPr>
        <w:t xml:space="preserve"> </w:t>
      </w:r>
    </w:p>
    <w:p w:rsidR="008920DB" w:rsidRPr="008920DB" w:rsidRDefault="008920DB" w:rsidP="00E878BE">
      <w:pPr>
        <w:pStyle w:val="ConsNonformat"/>
        <w:spacing w:line="360" w:lineRule="auto"/>
        <w:rPr>
          <w:rFonts w:ascii="Times New Roman" w:hAnsi="Times New Roman"/>
          <w:sz w:val="24"/>
          <w:szCs w:val="24"/>
        </w:rPr>
      </w:pPr>
      <w:r w:rsidRPr="008920DB">
        <w:rPr>
          <w:rFonts w:ascii="Times New Roman" w:hAnsi="Times New Roman"/>
          <w:sz w:val="24"/>
          <w:szCs w:val="24"/>
        </w:rPr>
        <w:t xml:space="preserve">Дата: </w:t>
      </w:r>
    </w:p>
    <w:sectPr w:rsidR="008920DB" w:rsidRPr="008920DB" w:rsidSect="0091564C">
      <w:footerReference w:type="default" r:id="rId7"/>
      <w:pgSz w:w="11906" w:h="16838"/>
      <w:pgMar w:top="540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39" w:rsidRDefault="00B83639" w:rsidP="00145B2B">
      <w:r>
        <w:separator/>
      </w:r>
    </w:p>
  </w:endnote>
  <w:endnote w:type="continuationSeparator" w:id="0">
    <w:p w:rsidR="00B83639" w:rsidRDefault="00B83639" w:rsidP="0014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2B" w:rsidRDefault="006A5818">
    <w:pPr>
      <w:pStyle w:val="a5"/>
      <w:jc w:val="right"/>
    </w:pPr>
    <w:r>
      <w:fldChar w:fldCharType="begin"/>
    </w:r>
    <w:r w:rsidR="00145B2B">
      <w:instrText xml:space="preserve"> PAGE   \* MERGEFORMAT </w:instrText>
    </w:r>
    <w:r>
      <w:fldChar w:fldCharType="separate"/>
    </w:r>
    <w:r w:rsidR="004A276C">
      <w:rPr>
        <w:noProof/>
      </w:rPr>
      <w:t>1</w:t>
    </w:r>
    <w:r>
      <w:fldChar w:fldCharType="end"/>
    </w:r>
  </w:p>
  <w:p w:rsidR="00145B2B" w:rsidRDefault="00145B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39" w:rsidRDefault="00B83639" w:rsidP="00145B2B">
      <w:r>
        <w:separator/>
      </w:r>
    </w:p>
  </w:footnote>
  <w:footnote w:type="continuationSeparator" w:id="0">
    <w:p w:rsidR="00B83639" w:rsidRDefault="00B83639" w:rsidP="00145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F00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3D5824"/>
    <w:multiLevelType w:val="hybridMultilevel"/>
    <w:tmpl w:val="32E87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7147FC"/>
    <w:multiLevelType w:val="hybridMultilevel"/>
    <w:tmpl w:val="A570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AE0"/>
    <w:rsid w:val="000455F9"/>
    <w:rsid w:val="000A1E14"/>
    <w:rsid w:val="000D554A"/>
    <w:rsid w:val="0011772A"/>
    <w:rsid w:val="00117F95"/>
    <w:rsid w:val="00127FB4"/>
    <w:rsid w:val="0013059D"/>
    <w:rsid w:val="00135DA8"/>
    <w:rsid w:val="00145B2B"/>
    <w:rsid w:val="00156FD4"/>
    <w:rsid w:val="001630C9"/>
    <w:rsid w:val="00165F31"/>
    <w:rsid w:val="00194EA9"/>
    <w:rsid w:val="001D73D6"/>
    <w:rsid w:val="001E41C9"/>
    <w:rsid w:val="001F3FA6"/>
    <w:rsid w:val="00254A1B"/>
    <w:rsid w:val="00267CA7"/>
    <w:rsid w:val="00286571"/>
    <w:rsid w:val="0029382E"/>
    <w:rsid w:val="002A1D12"/>
    <w:rsid w:val="002A64CD"/>
    <w:rsid w:val="002C429A"/>
    <w:rsid w:val="00313E78"/>
    <w:rsid w:val="00326120"/>
    <w:rsid w:val="00337170"/>
    <w:rsid w:val="003B6C11"/>
    <w:rsid w:val="003C13BA"/>
    <w:rsid w:val="003F17CE"/>
    <w:rsid w:val="00423F50"/>
    <w:rsid w:val="00431BB4"/>
    <w:rsid w:val="004446B3"/>
    <w:rsid w:val="00450792"/>
    <w:rsid w:val="00464AAF"/>
    <w:rsid w:val="004A276C"/>
    <w:rsid w:val="004A2B70"/>
    <w:rsid w:val="004B6D40"/>
    <w:rsid w:val="004C7778"/>
    <w:rsid w:val="0052573B"/>
    <w:rsid w:val="00537C02"/>
    <w:rsid w:val="00561149"/>
    <w:rsid w:val="005C58E5"/>
    <w:rsid w:val="00606236"/>
    <w:rsid w:val="00647533"/>
    <w:rsid w:val="00670AE0"/>
    <w:rsid w:val="00676381"/>
    <w:rsid w:val="006A4BB5"/>
    <w:rsid w:val="006A5818"/>
    <w:rsid w:val="006B171C"/>
    <w:rsid w:val="006D2246"/>
    <w:rsid w:val="00740F15"/>
    <w:rsid w:val="007707E5"/>
    <w:rsid w:val="007A3643"/>
    <w:rsid w:val="007D697B"/>
    <w:rsid w:val="00801DA1"/>
    <w:rsid w:val="0081597E"/>
    <w:rsid w:val="00831BC7"/>
    <w:rsid w:val="008477F6"/>
    <w:rsid w:val="008920DB"/>
    <w:rsid w:val="008B46B1"/>
    <w:rsid w:val="008B6CB7"/>
    <w:rsid w:val="008D56E5"/>
    <w:rsid w:val="008E6790"/>
    <w:rsid w:val="008F3B4A"/>
    <w:rsid w:val="0091564C"/>
    <w:rsid w:val="00956C84"/>
    <w:rsid w:val="009625D5"/>
    <w:rsid w:val="0096318E"/>
    <w:rsid w:val="00995D07"/>
    <w:rsid w:val="009E2241"/>
    <w:rsid w:val="00A110B1"/>
    <w:rsid w:val="00A21AE1"/>
    <w:rsid w:val="00A256C5"/>
    <w:rsid w:val="00A31B54"/>
    <w:rsid w:val="00AA4E72"/>
    <w:rsid w:val="00AC134A"/>
    <w:rsid w:val="00AC24DB"/>
    <w:rsid w:val="00AD22D5"/>
    <w:rsid w:val="00AD350C"/>
    <w:rsid w:val="00AF564E"/>
    <w:rsid w:val="00B0745A"/>
    <w:rsid w:val="00B53C87"/>
    <w:rsid w:val="00B57596"/>
    <w:rsid w:val="00B62E23"/>
    <w:rsid w:val="00B817C8"/>
    <w:rsid w:val="00B83639"/>
    <w:rsid w:val="00BC7C71"/>
    <w:rsid w:val="00C0016F"/>
    <w:rsid w:val="00C5067C"/>
    <w:rsid w:val="00C73553"/>
    <w:rsid w:val="00C75050"/>
    <w:rsid w:val="00C75681"/>
    <w:rsid w:val="00CB13DA"/>
    <w:rsid w:val="00CD7492"/>
    <w:rsid w:val="00D01513"/>
    <w:rsid w:val="00D21EA2"/>
    <w:rsid w:val="00D364E6"/>
    <w:rsid w:val="00DC303D"/>
    <w:rsid w:val="00DF2404"/>
    <w:rsid w:val="00DF6CAC"/>
    <w:rsid w:val="00DF7E6C"/>
    <w:rsid w:val="00E878BE"/>
    <w:rsid w:val="00EF704B"/>
    <w:rsid w:val="00F07E7F"/>
    <w:rsid w:val="00F258E3"/>
    <w:rsid w:val="00F709BA"/>
    <w:rsid w:val="00F86704"/>
    <w:rsid w:val="00FC4E52"/>
    <w:rsid w:val="00FE29F3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E0"/>
    <w:rPr>
      <w:rFonts w:ascii="Helvetica" w:eastAsia="ヒラギノ角ゴ Pro W3" w:hAnsi="Helvetic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0AE0"/>
    <w:pPr>
      <w:widowControl w:val="0"/>
      <w:suppressAutoHyphens/>
      <w:autoSpaceDE w:val="0"/>
    </w:pPr>
    <w:rPr>
      <w:rFonts w:ascii="Courier New" w:eastAsia="Arial" w:hAnsi="Courier New" w:cs="Courier New"/>
      <w:lang w:val="ru-RU" w:eastAsia="ar-SA"/>
    </w:rPr>
  </w:style>
  <w:style w:type="paragraph" w:customStyle="1" w:styleId="Body">
    <w:name w:val="Body"/>
    <w:autoRedefine/>
    <w:rsid w:val="00D364E6"/>
    <w:pPr>
      <w:jc w:val="center"/>
    </w:pPr>
    <w:rPr>
      <w:rFonts w:eastAsia="ヒラギノ角ゴ Pro W3"/>
      <w:noProof/>
      <w:color w:val="000000"/>
      <w:sz w:val="24"/>
      <w:lang w:val="ru-RU" w:eastAsia="ru-RU"/>
    </w:rPr>
  </w:style>
  <w:style w:type="paragraph" w:styleId="a3">
    <w:name w:val="header"/>
    <w:basedOn w:val="a"/>
    <w:link w:val="a4"/>
    <w:rsid w:val="00145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45B2B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145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45B2B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styleId="a7">
    <w:name w:val="annotation reference"/>
    <w:rsid w:val="00AD350C"/>
    <w:rPr>
      <w:sz w:val="16"/>
      <w:szCs w:val="16"/>
    </w:rPr>
  </w:style>
  <w:style w:type="paragraph" w:styleId="a8">
    <w:name w:val="annotation text"/>
    <w:basedOn w:val="a"/>
    <w:link w:val="a9"/>
    <w:rsid w:val="00AD350C"/>
    <w:rPr>
      <w:sz w:val="20"/>
      <w:szCs w:val="20"/>
    </w:rPr>
  </w:style>
  <w:style w:type="character" w:customStyle="1" w:styleId="a9">
    <w:name w:val="Текст примечания Знак"/>
    <w:link w:val="a8"/>
    <w:rsid w:val="00AD350C"/>
    <w:rPr>
      <w:rFonts w:ascii="Helvetica" w:eastAsia="ヒラギノ角ゴ Pro W3" w:hAnsi="Helvetica"/>
      <w:color w:val="000000"/>
      <w:lang w:val="en-US" w:eastAsia="en-US"/>
    </w:rPr>
  </w:style>
  <w:style w:type="paragraph" w:styleId="aa">
    <w:name w:val="annotation subject"/>
    <w:basedOn w:val="a8"/>
    <w:next w:val="a8"/>
    <w:link w:val="ab"/>
    <w:rsid w:val="00AD350C"/>
    <w:rPr>
      <w:b/>
      <w:bCs/>
    </w:rPr>
  </w:style>
  <w:style w:type="character" w:customStyle="1" w:styleId="ab">
    <w:name w:val="Тема примечания Знак"/>
    <w:link w:val="aa"/>
    <w:rsid w:val="00AD350C"/>
    <w:rPr>
      <w:rFonts w:ascii="Helvetica" w:eastAsia="ヒラギノ角ゴ Pro W3" w:hAnsi="Helvetica"/>
      <w:b/>
      <w:bCs/>
      <w:color w:val="000000"/>
      <w:lang w:val="en-US" w:eastAsia="en-US"/>
    </w:rPr>
  </w:style>
  <w:style w:type="paragraph" w:styleId="ac">
    <w:name w:val="Balloon Text"/>
    <w:basedOn w:val="a"/>
    <w:link w:val="ad"/>
    <w:rsid w:val="00AD35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D350C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ae">
    <w:name w:val="Table Grid"/>
    <w:basedOn w:val="a1"/>
    <w:rsid w:val="003B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Цена выполнения работ рассчитана в соответствии с условиями договора, Техническим Заданием и переданной проектной документацией, и составляет:</vt:lpstr>
    </vt:vector>
  </TitlesOfParts>
  <Company>Klimov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Цена выполнения работ рассчитана в соответствии с условиями договора, Техническим Заданием и переданной проектной документацией, и составляет:</dc:title>
  <dc:subject/>
  <dc:creator>kiv</dc:creator>
  <cp:keywords/>
  <cp:lastModifiedBy>user2</cp:lastModifiedBy>
  <cp:revision>4</cp:revision>
  <cp:lastPrinted>2015-06-02T06:45:00Z</cp:lastPrinted>
  <dcterms:created xsi:type="dcterms:W3CDTF">2015-07-06T08:36:00Z</dcterms:created>
  <dcterms:modified xsi:type="dcterms:W3CDTF">2015-07-06T10:30:00Z</dcterms:modified>
</cp:coreProperties>
</file>